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  <w:bookmarkStart w:id="7" w:name="_GoBack"/>
      <w:bookmarkEnd w:id="7"/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</w:p>
    <w:p>
      <w:pPr>
        <w:jc w:val="center"/>
        <w:rPr>
          <w:rFonts w:hint="eastAsia" w:ascii="仿宋" w:hAnsi="仿宋" w:eastAsia="仿宋"/>
          <w:b/>
          <w:bCs/>
          <w:sz w:val="72"/>
          <w:szCs w:val="72"/>
        </w:rPr>
      </w:pPr>
      <w:r>
        <w:rPr>
          <w:rFonts w:hint="eastAsia" w:ascii="仿宋" w:hAnsi="仿宋" w:eastAsia="仿宋"/>
          <w:b/>
          <w:bCs/>
          <w:sz w:val="72"/>
          <w:szCs w:val="72"/>
        </w:rPr>
        <w:t>河北医科大学教师发展</w:t>
      </w:r>
    </w:p>
    <w:p>
      <w:pPr>
        <w:jc w:val="center"/>
        <w:rPr>
          <w:rFonts w:ascii="仿宋" w:hAnsi="仿宋" w:eastAsia="仿宋"/>
          <w:b/>
          <w:bCs/>
          <w:sz w:val="72"/>
          <w:szCs w:val="72"/>
        </w:rPr>
      </w:pPr>
      <w:r>
        <w:rPr>
          <w:rFonts w:hint="eastAsia" w:ascii="仿宋" w:hAnsi="仿宋" w:eastAsia="仿宋"/>
          <w:b/>
          <w:bCs/>
          <w:sz w:val="72"/>
          <w:szCs w:val="72"/>
        </w:rPr>
        <w:t>平台教师操作指南</w:t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br w:type="page"/>
      </w: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88058306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6"/>
            <w:jc w:val="center"/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TOC \o "1-3" \h \z \u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"_Toc106877059"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一、如何登录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_Toc106877059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二、如何学习在线课程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_Toc106877060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3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三、如何参加培训活动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_Toc106877061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5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四、如何进行学分申请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_Toc106877062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12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五、如何查看学习记录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_Toc106877063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13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六、如何查看教师个人档案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_Toc106877064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14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ascii="仿宋" w:hAnsi="仿宋" w:eastAsia="仿宋"/>
              <w:sz w:val="28"/>
              <w:szCs w:val="28"/>
            </w:rPr>
          </w:pPr>
          <w:r>
            <w:fldChar w:fldCharType="begin"/>
          </w:r>
          <w:r>
            <w:instrText xml:space="preserve"> HYPERLINK \l "_Toc106877065"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8"/>
              <w:szCs w:val="28"/>
            </w:rPr>
            <w:t>七、如何进行国内进修申请及打卡</w:t>
          </w:r>
          <w:r>
            <w:rPr>
              <w:rFonts w:ascii="仿宋" w:hAnsi="仿宋" w:eastAsia="仿宋"/>
              <w:sz w:val="28"/>
              <w:szCs w:val="28"/>
            </w:rPr>
            <w:tab/>
          </w:r>
          <w:r>
            <w:rPr>
              <w:rFonts w:ascii="仿宋" w:hAnsi="仿宋" w:eastAsia="仿宋"/>
              <w:sz w:val="28"/>
              <w:szCs w:val="28"/>
            </w:rPr>
            <w:fldChar w:fldCharType="begin"/>
          </w:r>
          <w:r>
            <w:rPr>
              <w:rFonts w:ascii="仿宋" w:hAnsi="仿宋" w:eastAsia="仿宋"/>
              <w:sz w:val="28"/>
              <w:szCs w:val="28"/>
            </w:rPr>
            <w:instrText xml:space="preserve"> PAGEREF _Toc106877065 \h </w:instrText>
          </w:r>
          <w:r>
            <w:rPr>
              <w:rFonts w:ascii="仿宋" w:hAnsi="仿宋" w:eastAsia="仿宋"/>
              <w:sz w:val="28"/>
              <w:szCs w:val="28"/>
            </w:rPr>
            <w:fldChar w:fldCharType="separate"/>
          </w:r>
          <w:r>
            <w:rPr>
              <w:rFonts w:ascii="仿宋" w:hAnsi="仿宋" w:eastAsia="仿宋"/>
              <w:sz w:val="28"/>
              <w:szCs w:val="28"/>
            </w:rPr>
            <w:t>16</w:t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  <w:r>
            <w:rPr>
              <w:rFonts w:ascii="仿宋" w:hAnsi="仿宋" w:eastAsia="仿宋"/>
              <w:sz w:val="28"/>
              <w:szCs w:val="28"/>
            </w:rPr>
            <w:fldChar w:fldCharType="end"/>
          </w:r>
        </w:p>
        <w:p>
          <w:r>
            <w:rPr>
              <w:rFonts w:ascii="仿宋" w:hAnsi="仿宋" w:eastAsia="仿宋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b/>
          <w:bCs/>
          <w:sz w:val="28"/>
          <w:szCs w:val="28"/>
        </w:rPr>
      </w:pPr>
    </w:p>
    <w:p>
      <w:pPr>
        <w:pStyle w:val="1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  <w:bookmarkStart w:id="0" w:name="_Toc106877059"/>
      <w:r>
        <w:rPr>
          <w:rFonts w:hint="eastAsia" w:ascii="仿宋" w:hAnsi="仿宋" w:eastAsia="仿宋"/>
          <w:sz w:val="28"/>
          <w:szCs w:val="28"/>
        </w:rPr>
        <w:t>一、</w:t>
      </w:r>
      <w:r>
        <w:rPr>
          <w:rFonts w:hint="eastAsia"/>
        </w:rPr>
        <w:t>如何登录</w:t>
      </w:r>
      <w:bookmarkEnd w:id="0"/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电脑端登录网址：</w:t>
      </w:r>
      <w:r>
        <w:rPr>
          <w:rFonts w:ascii="仿宋" w:hAnsi="仿宋" w:eastAsia="仿宋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 xml:space="preserve">  https://jsfzzx.hebmu.edu.cn/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点击教师登录，使用学校统一身份认证账号+密码完成登录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33700"/>
            <wp:effectExtent l="57150" t="19050" r="59690" b="952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0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手机端登录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下载云上冀医App，进行登录。</w:t>
      </w:r>
    </w:p>
    <w:p>
      <w:pPr>
        <w:ind w:firstLine="560" w:firstLineChars="200"/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1461770" cy="2795270"/>
            <wp:effectExtent l="57150" t="19050" r="62230" b="1003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59" cy="281030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jc w:val="left"/>
        <w:rPr>
          <w:rFonts w:ascii="仿宋" w:hAnsi="仿宋" w:eastAsia="仿宋"/>
          <w:sz w:val="28"/>
          <w:szCs w:val="28"/>
        </w:rPr>
      </w:pPr>
      <w:bookmarkStart w:id="1" w:name="_Toc106877060"/>
      <w:r>
        <w:rPr>
          <w:rFonts w:hint="eastAsia"/>
        </w:rPr>
        <w:t>二、如何学习在线课程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电脑端学习在线课程</w:t>
      </w:r>
    </w:p>
    <w:p>
      <w:pPr>
        <w:pStyle w:val="16"/>
        <w:ind w:left="360" w:firstLine="0" w:firstLineChars="0"/>
        <w:rPr>
          <w:rFonts w:ascii="仿宋" w:hAnsi="仿宋" w:eastAsia="仿宋"/>
          <w:color w:val="0563C1" w:themeColor="hyperlink"/>
          <w:sz w:val="28"/>
          <w:szCs w:val="28"/>
          <w:u w:val="single"/>
          <w14:textFill>
            <w14:solidFill>
              <w14:schemeClr w14:val="hlink"/>
            </w14:solidFill>
          </w14:textFill>
        </w:rPr>
      </w:pPr>
      <w:r>
        <w:rPr>
          <w:rFonts w:hint="eastAsia" w:ascii="仿宋" w:hAnsi="仿宋" w:eastAsia="仿宋"/>
          <w:sz w:val="28"/>
          <w:szCs w:val="28"/>
        </w:rPr>
        <w:t>在个人空间下点击“线上课程”微应用（内含校本课程+超星教发课程），进入选课界面后，</w:t>
      </w:r>
      <w:r>
        <w:rPr>
          <w:rStyle w:val="14"/>
          <w:rFonts w:hint="eastAsia" w:ascii="仿宋" w:hAnsi="仿宋" w:eastAsia="仿宋"/>
          <w:color w:val="auto"/>
          <w:sz w:val="28"/>
          <w:szCs w:val="28"/>
          <w:u w:val="none"/>
        </w:rPr>
        <w:t>选择感兴趣的课程进行学习。点击报名即视作选课完成。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06290" cy="2682875"/>
            <wp:effectExtent l="57150" t="19050" r="60960" b="984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52" cy="269577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900930" cy="3090545"/>
            <wp:effectExtent l="57150" t="19050" r="52070" b="908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04" cy="309067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选课报名后即可在“我报名的课程”下查看并学习该门课程。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访问首页下面教发在线课程，即可进入教师在线学习中心（内含教育部课程）。课程学习完成后学习学分记录将被统一记入到平台上。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1856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254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移动端学习在线课程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通过手机云上冀医App首页“线上课程”应用（内含校本课程+超星教发课程），进入选课界面后，</w:t>
      </w:r>
      <w:r>
        <w:rPr>
          <w:rStyle w:val="14"/>
          <w:rFonts w:hint="eastAsia" w:ascii="仿宋" w:hAnsi="仿宋" w:eastAsia="仿宋"/>
          <w:color w:val="auto"/>
          <w:sz w:val="28"/>
          <w:szCs w:val="28"/>
          <w:u w:val="none"/>
        </w:rPr>
        <w:t>选择感兴趣的课程进行学习。点击报名即视作选课完成。</w:t>
      </w:r>
    </w:p>
    <w:p>
      <w:pPr>
        <w:pStyle w:val="16"/>
        <w:ind w:left="42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78405" cy="2283460"/>
            <wp:effectExtent l="57150" t="19050" r="55245" b="977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71" cy="22835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jc w:val="left"/>
      </w:pPr>
      <w:bookmarkStart w:id="2" w:name="_Toc106877061"/>
      <w:r>
        <w:rPr>
          <w:rFonts w:hint="eastAsia"/>
        </w:rPr>
        <w:t>三、如何参加培训活动</w:t>
      </w:r>
      <w:bookmarkEnd w:id="2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电脑端报名培训活动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进入个人空间，点击“线下培训”模块。进入选择感兴趣的培训活动，点击报名即可加入该培训活动（若该活动报名需审核，则需后续关注报名审核状态）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305935" cy="2559050"/>
            <wp:effectExtent l="57150" t="19050" r="56515" b="889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877" cy="256747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525645" cy="2964815"/>
            <wp:effectExtent l="57150" t="19050" r="65405" b="1022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748" cy="29648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如何签到</w:t>
      </w:r>
    </w:p>
    <w:p>
      <w:pPr>
        <w:pStyle w:val="16"/>
        <w:ind w:left="108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培训活动过程中将展示签到二维码，点击云上冀医app首页邀请码下扫一扫，即可进行扫码签到。</w:t>
      </w:r>
    </w:p>
    <w:p>
      <w:pPr>
        <w:pStyle w:val="16"/>
        <w:ind w:left="1080" w:firstLine="0" w:firstLineChars="0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1858010" cy="1711325"/>
            <wp:effectExtent l="0" t="0" r="889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8520" cy="17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如何提交作业</w:t>
      </w:r>
    </w:p>
    <w:p>
      <w:pPr>
        <w:pStyle w:val="16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当培训活动中发布了作业任务时，需进入该活动的任务列表下完成作业的提交。进入【线下培训】-我报名的活动-进入对应活动。点击作业即可完成在线提交操作。</w:t>
      </w:r>
    </w:p>
    <w:p>
      <w:pPr>
        <w:pStyle w:val="16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129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420" w:leftChars="20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提交作业时，可选择上传图片或附件等其他辅助材料。</w:t>
      </w:r>
      <w:r>
        <w:drawing>
          <wp:inline distT="0" distB="0" distL="0" distR="0">
            <wp:extent cx="5274310" cy="28098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1"/>
        </w:numPr>
        <w:ind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如何填写问卷</w:t>
      </w:r>
    </w:p>
    <w:p>
      <w:pPr>
        <w:pStyle w:val="16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当培训活动中发布了问卷任务时，需进入该活动的任务列表下完成问卷的提交。进入【线下培训】-我报名的活动-进入对应活动。点击问卷即可完成在线提交操作。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581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填写问卷要求信息，点击提交即可。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8088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移动端报名培训活动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通过手机学习通首页“线下培训”应用进入查看全部培训活动，选中某培训活动，点击报名即可加入该活动。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918335" cy="1767205"/>
            <wp:effectExtent l="57150" t="19050" r="62865" b="996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688" cy="176768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69440" cy="2176145"/>
            <wp:effectExtent l="57150" t="19050" r="54610" b="908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532" cy="21869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68170" cy="3924300"/>
            <wp:effectExtent l="57150" t="19050" r="55880" b="952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253" cy="39384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如何签到</w:t>
      </w:r>
    </w:p>
    <w:p>
      <w:pPr>
        <w:pStyle w:val="16"/>
        <w:ind w:left="1080" w:firstLine="0" w:firstLine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培训活动过程中将展示签到二维码，点击云上冀医app首页邀请码下扫一扫，即可进行扫码签到。</w:t>
      </w:r>
    </w:p>
    <w:p>
      <w:pPr>
        <w:pStyle w:val="16"/>
        <w:ind w:left="1080" w:firstLine="0" w:firstLineChars="0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1858010" cy="1711325"/>
            <wp:effectExtent l="0" t="0" r="889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8520" cy="17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.2</w:t>
      </w:r>
      <w:r>
        <w:rPr>
          <w:rFonts w:hint="eastAsia" w:ascii="仿宋" w:hAnsi="仿宋" w:eastAsia="仿宋"/>
          <w:sz w:val="28"/>
          <w:szCs w:val="28"/>
        </w:rPr>
        <w:t>如何提交作业</w:t>
      </w:r>
    </w:p>
    <w:p>
      <w:pPr>
        <w:pStyle w:val="16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当培训活动中发布了作业任务时，需进入该活动的任务列表下完成作业的提交。进入【我的教发】-我报名的活动-进入对应活动。点击作业即可完成在线提交操作。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1630680" cy="339217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0310" cy="341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45640" cy="19653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8541" cy="197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ind w:firstLine="280" w:firstLineChars="1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如何填写问卷</w:t>
      </w:r>
    </w:p>
    <w:p>
      <w:pPr>
        <w:pStyle w:val="16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当培训活动中发布了问卷任务时，需进入该活动的任务列表下完成问卷的提交。进入【我的教发】-我报名的活动-进入对应活动。点击问卷即可完成在线提交操作。</w:t>
      </w:r>
    </w:p>
    <w:p>
      <w:pPr>
        <w:ind w:left="360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2095500" cy="21170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9306" cy="21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hint="eastAsia" w:ascii="仿宋" w:hAnsi="仿宋" w:eastAsia="仿宋"/>
          <w:sz w:val="28"/>
          <w:szCs w:val="28"/>
        </w:rPr>
      </w:pPr>
    </w:p>
    <w:p>
      <w:pPr>
        <w:pStyle w:val="16"/>
        <w:ind w:left="360" w:firstLine="0" w:firstLineChars="0"/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pStyle w:val="10"/>
        <w:jc w:val="left"/>
      </w:pPr>
      <w:bookmarkStart w:id="3" w:name="_Toc106877062"/>
      <w:r>
        <w:rPr>
          <w:rFonts w:hint="eastAsia"/>
        </w:rPr>
        <w:t>四、如何进行学分申请</w:t>
      </w:r>
      <w:bookmarkEnd w:id="3"/>
    </w:p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通过校外学习参与的课程、培训活动可通过教发平台进行学分申请互认，只要通过审核即可拿到对应学时学分。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更多活动学分规则详见学校学分文件。</w:t>
      </w:r>
    </w:p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电脑端进入个人空间“学分申请”应用，进入后即可填写申请记录。</w:t>
      </w:r>
    </w:p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批流：提交学分申请后，即可进入审批环节。第一级审批由提交人选择所在教研组的主任及副主任。一级审批通过后将自动进入二级学院审批环节。二级审批通过后进入三级教发部门审批环节。三个审批环节全部通过视为申请通过，审核通过后即可在教师档案下查看对应的学时学分记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875530" cy="2035810"/>
            <wp:effectExtent l="57150" t="19050" r="58420" b="977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727" cy="20358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611245" cy="2863850"/>
            <wp:effectExtent l="57150" t="19050" r="65405" b="889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14" cy="287033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3514725" cy="33496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8497" cy="3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</w:rPr>
        <w:t>注：学分申请时，当选择不同培训类型及级别时，系统将自动出现联动的学分值，此时无需对学分值进行编辑。若学分值为0则可根据学校学分文件对每项活动赋予学分值进行自定义。</w:t>
      </w:r>
    </w:p>
    <w:p>
      <w:pPr>
        <w:rPr>
          <w:rFonts w:ascii="仿宋" w:hAnsi="仿宋" w:eastAsia="仿宋"/>
          <w:color w:val="FF0000"/>
          <w:sz w:val="24"/>
          <w:szCs w:val="24"/>
        </w:rPr>
      </w:pPr>
    </w:p>
    <w:p>
      <w:pPr>
        <w:pStyle w:val="10"/>
        <w:jc w:val="left"/>
      </w:pPr>
      <w:bookmarkStart w:id="4" w:name="_Toc106877063"/>
      <w:r>
        <w:rPr>
          <w:rFonts w:hint="eastAsia"/>
        </w:rPr>
        <w:t>五、如何查看学习记录</w:t>
      </w:r>
      <w:bookmarkEnd w:id="4"/>
    </w:p>
    <w:p/>
    <w:p>
      <w:pPr>
        <w:ind w:left="420" w:leftChars="20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通过手机云上冀医App首页“我的教发”应用进入查看全部在线课程、培训活动、学分申请的学习记录。 （在线课程的学习进度一般在2</w:t>
      </w: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小时内更新）</w:t>
      </w:r>
    </w:p>
    <w:p>
      <w:pPr>
        <w:pStyle w:val="16"/>
        <w:ind w:left="114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082675" cy="2251710"/>
            <wp:effectExtent l="57150" t="19050" r="60325" b="914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815" cy="226641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1140" w:firstLine="0"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10"/>
        <w:jc w:val="left"/>
      </w:pPr>
      <w:bookmarkStart w:id="5" w:name="_Toc106877064"/>
      <w:r>
        <w:rPr>
          <w:rFonts w:hint="eastAsia"/>
        </w:rPr>
        <w:t>六、如何查看教师个人档案</w:t>
      </w:r>
      <w:bookmarkEnd w:id="5"/>
    </w:p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通过个人空间“教师档案”查看个人所有的培训、在线课程、学分申请的学时学分获得情况及学习数据。</w:t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79315" cy="2780665"/>
            <wp:effectExtent l="57150" t="19050" r="64135" b="958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134" cy="2788127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通过应用中心进入教师档案，进入后可进行个人信息编辑、查看培训记录、查看已获证书。同时也可点击“导出”按钮，导出年度教师发展培训档案。作为纸质培训证明文件。</w:t>
      </w:r>
    </w:p>
    <w:p>
      <w:pPr>
        <w:pStyle w:val="16"/>
        <w:ind w:left="42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309745" cy="4342130"/>
            <wp:effectExtent l="57150" t="19050" r="52705" b="965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3055" cy="434576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97630" cy="3524250"/>
            <wp:effectExtent l="57150" t="95250" r="64770" b="190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05082" cy="353084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</w:p>
    <w:p>
      <w:pPr>
        <w:pStyle w:val="10"/>
        <w:jc w:val="left"/>
      </w:pPr>
      <w:bookmarkStart w:id="6" w:name="_Toc106877065"/>
      <w:r>
        <w:rPr>
          <w:rFonts w:hint="eastAsia"/>
        </w:rPr>
        <w:t>七、如何进行国内进修申请及打卡</w:t>
      </w:r>
      <w:bookmarkEnd w:id="6"/>
    </w:p>
    <w:p/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个人空间“国内进修申请”应用，进行进修申请操作。补全表单里所需填报的内容，在审批人处，选择本人所在教研室的主任及副主任，提交审批单。当该申请完成了三级审批后即视为审批通过。（审批流同“学分申请”应用）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</w:p>
    <w:p>
      <w:pPr>
        <w:pStyle w:val="16"/>
        <w:ind w:left="420" w:firstLine="0" w:firstLineChars="0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470400" cy="2656840"/>
            <wp:effectExtent l="57150" t="19050" r="63500" b="863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309" cy="266223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493135" cy="2997200"/>
            <wp:effectExtent l="57150" t="19050" r="50165" b="889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289" cy="299772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57625" cy="2924175"/>
            <wp:effectExtent l="57150" t="19050" r="47625" b="1047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2067" cy="292793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6"/>
        <w:ind w:left="420"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当国内进修申请通过后，即可在进修过程中通过云上冀医App完成指定进修打卡操作。</w:t>
      </w:r>
    </w:p>
    <w:p>
      <w:pPr>
        <w:pStyle w:val="16"/>
        <w:ind w:left="360" w:firstLine="0" w:firstLineChars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2722880" cy="2508250"/>
            <wp:effectExtent l="57150" t="19050" r="58420" b="1016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51" cy="25088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00630" cy="3452495"/>
            <wp:effectExtent l="57150" t="19050" r="52070" b="908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264" cy="3465592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90883148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EE6530"/>
    <w:multiLevelType w:val="multilevel"/>
    <w:tmpl w:val="58EE6530"/>
    <w:lvl w:ilvl="0" w:tentative="0">
      <w:start w:val="1"/>
      <w:numFmt w:val="decimal"/>
      <w:lvlText w:val="%1"/>
      <w:lvlJc w:val="left"/>
      <w:pPr>
        <w:ind w:left="563" w:hanging="563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YwMDUwM2Y4NzIyOTYzM2M3ZGZhMDdjMDg1ODEwZTUifQ=="/>
  </w:docVars>
  <w:rsids>
    <w:rsidRoot w:val="00CE2B1D"/>
    <w:rsid w:val="000019B8"/>
    <w:rsid w:val="00032FDE"/>
    <w:rsid w:val="000501F9"/>
    <w:rsid w:val="00077D18"/>
    <w:rsid w:val="000958BD"/>
    <w:rsid w:val="000B517F"/>
    <w:rsid w:val="000E642E"/>
    <w:rsid w:val="000F0798"/>
    <w:rsid w:val="000F2E1A"/>
    <w:rsid w:val="000F69F9"/>
    <w:rsid w:val="00121653"/>
    <w:rsid w:val="00133A74"/>
    <w:rsid w:val="0016450F"/>
    <w:rsid w:val="00170742"/>
    <w:rsid w:val="00195918"/>
    <w:rsid w:val="001B629D"/>
    <w:rsid w:val="001E6121"/>
    <w:rsid w:val="00214638"/>
    <w:rsid w:val="00222487"/>
    <w:rsid w:val="002418A8"/>
    <w:rsid w:val="002863EA"/>
    <w:rsid w:val="002A20B8"/>
    <w:rsid w:val="002B0787"/>
    <w:rsid w:val="002E2678"/>
    <w:rsid w:val="002F1508"/>
    <w:rsid w:val="00312809"/>
    <w:rsid w:val="00316CBC"/>
    <w:rsid w:val="00373697"/>
    <w:rsid w:val="003810DF"/>
    <w:rsid w:val="00424790"/>
    <w:rsid w:val="00441763"/>
    <w:rsid w:val="00443AEF"/>
    <w:rsid w:val="00456584"/>
    <w:rsid w:val="004831D9"/>
    <w:rsid w:val="00490D35"/>
    <w:rsid w:val="00491D9D"/>
    <w:rsid w:val="00497446"/>
    <w:rsid w:val="004B1DB4"/>
    <w:rsid w:val="004B1FD6"/>
    <w:rsid w:val="004F34FD"/>
    <w:rsid w:val="005024E4"/>
    <w:rsid w:val="00511EDF"/>
    <w:rsid w:val="00556FAC"/>
    <w:rsid w:val="00592C1A"/>
    <w:rsid w:val="005B08D2"/>
    <w:rsid w:val="005B69F0"/>
    <w:rsid w:val="005C00D6"/>
    <w:rsid w:val="005C749D"/>
    <w:rsid w:val="005D11ED"/>
    <w:rsid w:val="00615C86"/>
    <w:rsid w:val="00650AF6"/>
    <w:rsid w:val="00651F79"/>
    <w:rsid w:val="006557B7"/>
    <w:rsid w:val="00660CD7"/>
    <w:rsid w:val="006611F7"/>
    <w:rsid w:val="0066537E"/>
    <w:rsid w:val="00674A84"/>
    <w:rsid w:val="00676920"/>
    <w:rsid w:val="006834EF"/>
    <w:rsid w:val="0069035B"/>
    <w:rsid w:val="00691963"/>
    <w:rsid w:val="006B3E9D"/>
    <w:rsid w:val="006C7C47"/>
    <w:rsid w:val="006C7D00"/>
    <w:rsid w:val="006D1ED8"/>
    <w:rsid w:val="007235F3"/>
    <w:rsid w:val="00750D83"/>
    <w:rsid w:val="007A1D3D"/>
    <w:rsid w:val="007A6B38"/>
    <w:rsid w:val="00814158"/>
    <w:rsid w:val="008466D4"/>
    <w:rsid w:val="0086672D"/>
    <w:rsid w:val="0087681A"/>
    <w:rsid w:val="00896D4F"/>
    <w:rsid w:val="008D6155"/>
    <w:rsid w:val="008F0EF7"/>
    <w:rsid w:val="008F5F26"/>
    <w:rsid w:val="00920269"/>
    <w:rsid w:val="009218FD"/>
    <w:rsid w:val="009942DF"/>
    <w:rsid w:val="009C41A0"/>
    <w:rsid w:val="009C49DD"/>
    <w:rsid w:val="009C4F7A"/>
    <w:rsid w:val="009C5FE8"/>
    <w:rsid w:val="009C6AB1"/>
    <w:rsid w:val="009D403A"/>
    <w:rsid w:val="009D4097"/>
    <w:rsid w:val="009D49ED"/>
    <w:rsid w:val="00A30DAD"/>
    <w:rsid w:val="00A42C2D"/>
    <w:rsid w:val="00A747D1"/>
    <w:rsid w:val="00AB26BB"/>
    <w:rsid w:val="00AB6645"/>
    <w:rsid w:val="00AD6E1E"/>
    <w:rsid w:val="00AE22E5"/>
    <w:rsid w:val="00AF6D13"/>
    <w:rsid w:val="00B04941"/>
    <w:rsid w:val="00B074E4"/>
    <w:rsid w:val="00B249AC"/>
    <w:rsid w:val="00B91065"/>
    <w:rsid w:val="00BA7545"/>
    <w:rsid w:val="00BB2AF9"/>
    <w:rsid w:val="00BC6FBC"/>
    <w:rsid w:val="00C317CD"/>
    <w:rsid w:val="00C5189D"/>
    <w:rsid w:val="00C56A04"/>
    <w:rsid w:val="00C56F07"/>
    <w:rsid w:val="00C60A3B"/>
    <w:rsid w:val="00C74D1E"/>
    <w:rsid w:val="00C82BD1"/>
    <w:rsid w:val="00CA6603"/>
    <w:rsid w:val="00CE00C7"/>
    <w:rsid w:val="00CE2B1D"/>
    <w:rsid w:val="00CE358B"/>
    <w:rsid w:val="00D2207B"/>
    <w:rsid w:val="00D254B4"/>
    <w:rsid w:val="00D30329"/>
    <w:rsid w:val="00D4296E"/>
    <w:rsid w:val="00DA13B5"/>
    <w:rsid w:val="00DA2E94"/>
    <w:rsid w:val="00DB69F3"/>
    <w:rsid w:val="00DC6C5D"/>
    <w:rsid w:val="00DE792C"/>
    <w:rsid w:val="00DF145E"/>
    <w:rsid w:val="00E01CB0"/>
    <w:rsid w:val="00E117D9"/>
    <w:rsid w:val="00E3647D"/>
    <w:rsid w:val="00E46F29"/>
    <w:rsid w:val="00E50687"/>
    <w:rsid w:val="00E622EC"/>
    <w:rsid w:val="00E83D3E"/>
    <w:rsid w:val="00F42329"/>
    <w:rsid w:val="00F454D6"/>
    <w:rsid w:val="00F54DA4"/>
    <w:rsid w:val="00FA64E8"/>
    <w:rsid w:val="00FB576D"/>
    <w:rsid w:val="00FE37A3"/>
    <w:rsid w:val="00FF3437"/>
    <w:rsid w:val="10E116B8"/>
    <w:rsid w:val="14054766"/>
    <w:rsid w:val="4AC97E97"/>
    <w:rsid w:val="67E2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仿宋" w:asciiTheme="majorHAnsi" w:hAnsiTheme="majorHAns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4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2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annotation subject"/>
    <w:basedOn w:val="5"/>
    <w:next w:val="5"/>
    <w:link w:val="21"/>
    <w:semiHidden/>
    <w:unhideWhenUsed/>
    <w:qFormat/>
    <w:uiPriority w:val="99"/>
    <w:rPr>
      <w:b/>
      <w:bCs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semiHidden/>
    <w:unhideWhenUsed/>
    <w:uiPriority w:val="99"/>
    <w:rPr>
      <w:sz w:val="21"/>
      <w:szCs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Unresolved Mention"/>
    <w:basedOn w:val="13"/>
    <w:semiHidden/>
    <w:unhideWhenUsed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3"/>
    <w:link w:val="7"/>
    <w:uiPriority w:val="99"/>
    <w:rPr>
      <w:sz w:val="18"/>
      <w:szCs w:val="18"/>
    </w:rPr>
  </w:style>
  <w:style w:type="character" w:customStyle="1" w:styleId="19">
    <w:name w:val="页脚 字符"/>
    <w:basedOn w:val="13"/>
    <w:link w:val="6"/>
    <w:uiPriority w:val="99"/>
    <w:rPr>
      <w:sz w:val="18"/>
      <w:szCs w:val="18"/>
    </w:rPr>
  </w:style>
  <w:style w:type="character" w:customStyle="1" w:styleId="20">
    <w:name w:val="批注文字 字符"/>
    <w:basedOn w:val="13"/>
    <w:link w:val="5"/>
    <w:semiHidden/>
    <w:qFormat/>
    <w:uiPriority w:val="99"/>
  </w:style>
  <w:style w:type="character" w:customStyle="1" w:styleId="21">
    <w:name w:val="批注主题 字符"/>
    <w:basedOn w:val="20"/>
    <w:link w:val="11"/>
    <w:semiHidden/>
    <w:qFormat/>
    <w:uiPriority w:val="99"/>
    <w:rPr>
      <w:b/>
      <w:bCs/>
    </w:rPr>
  </w:style>
  <w:style w:type="character" w:customStyle="1" w:styleId="22">
    <w:name w:val="标题 1 字符"/>
    <w:basedOn w:val="13"/>
    <w:link w:val="2"/>
    <w:uiPriority w:val="9"/>
    <w:rPr>
      <w:rFonts w:eastAsia="仿宋"/>
      <w:b/>
      <w:bCs/>
      <w:kern w:val="44"/>
      <w:sz w:val="28"/>
      <w:szCs w:val="44"/>
    </w:rPr>
  </w:style>
  <w:style w:type="character" w:customStyle="1" w:styleId="23">
    <w:name w:val="标题 2 字符"/>
    <w:basedOn w:val="13"/>
    <w:link w:val="3"/>
    <w:uiPriority w:val="9"/>
    <w:rPr>
      <w:rFonts w:eastAsia="仿宋" w:asciiTheme="majorHAnsi" w:hAnsiTheme="majorHAnsi" w:cstheme="majorBidi"/>
      <w:b/>
      <w:bCs/>
      <w:sz w:val="28"/>
      <w:szCs w:val="32"/>
    </w:rPr>
  </w:style>
  <w:style w:type="character" w:customStyle="1" w:styleId="24">
    <w:name w:val="标题 3 字符"/>
    <w:basedOn w:val="13"/>
    <w:link w:val="4"/>
    <w:semiHidden/>
    <w:uiPriority w:val="9"/>
    <w:rPr>
      <w:b/>
      <w:bCs/>
      <w:sz w:val="32"/>
      <w:szCs w:val="32"/>
    </w:rPr>
  </w:style>
  <w:style w:type="character" w:customStyle="1" w:styleId="25">
    <w:name w:val="标题 字符"/>
    <w:basedOn w:val="13"/>
    <w:link w:val="10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numbering" Target="numbering.xml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94DAA-B522-4DD4-9810-ED126F237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1687</Words>
  <Characters>1743</Characters>
  <Lines>16</Lines>
  <Paragraphs>4</Paragraphs>
  <TotalTime>739</TotalTime>
  <ScaleCrop>false</ScaleCrop>
  <LinksUpToDate>false</LinksUpToDate>
  <CharactersWithSpaces>1755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2022-05-13T02:14:00Z</dcterms:created>
  <dc:creator>曹 利霞</dc:creator>
  <cp:lastModifiedBy>刘丹妮</cp:lastModifiedBy>
  <cp:lastPrinted>2022-06-09T07:05:00Z</cp:lastPrinted>
  <dcterms:modified xsi:type="dcterms:W3CDTF">2022-08-15T09:32:39Z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DB76BDD3CB554AE1B279F81AEE861AF9</vt:lpwstr>
  </property>
</Properties>
</file>